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Historians Do?</w:t>
        <w:tab/>
        <w:tab/>
        <w:tab/>
        <w:t xml:space="preserve">Name ______________________Period___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seeking to answer a question, solve a problem, or explain an event, historians are required to gather information from a variety of sources and evaluate the strength and weaknesses of those sources.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This skill can be called analytical reading.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question today is: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How should Christopher Columbus be remembered?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Is he a hero or a villain?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You have been provided with 6 different sources to read on the topic to help you answer the question.  Read each of the sources discussing Christopher Columbus and answer each of the questions for each source.</w:t>
      </w:r>
    </w:p>
    <w:tbl>
      <w:tblPr>
        <w:tblStyle w:val="Table1"/>
        <w:bidi w:val="0"/>
        <w:tblW w:w="1078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5475"/>
        <w:tblGridChange w:id="0">
          <w:tblGrid>
            <w:gridCol w:w="5310"/>
            <w:gridCol w:w="54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1:  Columbus’ Book of Prophecies, circa 1500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4:  The Truth About Christopher Columbus, Christopher Minster, About.com guide 2011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“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2:  Phyllis Schlafly Radio Script, Oct. 14, 2002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5:  Bartolome de las Casas (1484-1566) Letter protesting Spanish abuse of the Indians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680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355"/>
        <w:tblGridChange w:id="0">
          <w:tblGrid>
            <w:gridCol w:w="5325"/>
            <w:gridCol w:w="53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3:  Journal of Christopher Columbus, 1492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Source 6:  Eric Kasum, Founder of Peace Dog, for the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Huffington Post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October 11, 2010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         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Is the source primary or secondary?___________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2-How is this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3-Why wouldn’t this be valuable to your research?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4-How does this source describe Columbus?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4b-Quote from the source that helps explain your answer. “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 what do you think?  How should Columbus be remembered?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Make your claim-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Which of the sources influenced you the most in arriving at your claim?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Why?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            </w:t>
        <w:tab/>
        <w:tab/>
      </w:r>
      <w:r w:rsidDel="00000000" w:rsidR="00000000" w:rsidRPr="00000000">
        <w:drawing>
          <wp:inline distB="114300" distT="114300" distL="114300" distR="114300">
            <wp:extent cx="1721264" cy="15192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264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